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33" w:rsidRPr="00543450" w:rsidRDefault="00FA2F33" w:rsidP="00FA2F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9966"/>
          <w:sz w:val="56"/>
          <w:szCs w:val="56"/>
          <w:lang w:eastAsia="ru-RU"/>
        </w:rPr>
      </w:pPr>
      <w:r w:rsidRPr="00543450">
        <w:rPr>
          <w:rFonts w:ascii="Times New Roman" w:eastAsia="Times New Roman" w:hAnsi="Times New Roman" w:cs="Times New Roman"/>
          <w:bCs/>
          <w:sz w:val="56"/>
          <w:szCs w:val="56"/>
          <w:u w:val="single"/>
          <w:lang w:eastAsia="ru-RU"/>
        </w:rPr>
        <w:t>Индикатор для аккумуляторной батареи.</w:t>
      </w:r>
    </w:p>
    <w:p w:rsidR="00FA2F33" w:rsidRPr="00FA2F33" w:rsidRDefault="00FA2F33" w:rsidP="00FA2F33">
      <w:pPr>
        <w:spacing w:before="100" w:beforeAutospacing="1" w:after="100" w:afterAutospacing="1" w:line="240" w:lineRule="auto"/>
        <w:rPr>
          <w:rFonts w:ascii="Verdana" w:eastAsia="Times New Roman" w:hAnsi="Verdana" w:cs="Tahoma"/>
          <w:i/>
          <w:iCs/>
          <w:color w:val="666666"/>
          <w:sz w:val="20"/>
          <w:szCs w:val="20"/>
          <w:lang w:eastAsia="ru-RU"/>
        </w:rPr>
      </w:pPr>
      <w:r w:rsidRPr="00FA2F33">
        <w:rPr>
          <w:rFonts w:ascii="Verdana" w:eastAsia="Times New Roman" w:hAnsi="Verdana" w:cs="Tahoma"/>
          <w:i/>
          <w:iCs/>
          <w:color w:val="666666"/>
          <w:sz w:val="20"/>
          <w:szCs w:val="20"/>
          <w:lang w:eastAsia="ru-RU"/>
        </w:rPr>
        <w:t xml:space="preserve">Автор - </w:t>
      </w:r>
      <w:proofErr w:type="spellStart"/>
      <w:r w:rsidRPr="00FA2F33">
        <w:rPr>
          <w:rFonts w:ascii="Verdana" w:eastAsia="Times New Roman" w:hAnsi="Verdana" w:cs="Tahoma"/>
          <w:i/>
          <w:iCs/>
          <w:color w:val="666666"/>
          <w:sz w:val="20"/>
          <w:szCs w:val="20"/>
          <w:lang w:eastAsia="ru-RU"/>
        </w:rPr>
        <w:t>Tro-Sha</w:t>
      </w:r>
      <w:proofErr w:type="spellEnd"/>
      <w:r w:rsidRPr="00FA2F33">
        <w:rPr>
          <w:rFonts w:ascii="Verdana" w:eastAsia="Times New Roman" w:hAnsi="Verdana" w:cs="Tahoma"/>
          <w:i/>
          <w:iCs/>
          <w:color w:val="666666"/>
          <w:sz w:val="20"/>
          <w:szCs w:val="20"/>
          <w:lang w:eastAsia="ru-RU"/>
        </w:rPr>
        <w:t xml:space="preserve">. </w:t>
      </w:r>
    </w:p>
    <w:p w:rsidR="00FA2F33" w:rsidRPr="00543450" w:rsidRDefault="00FA2F33" w:rsidP="00FA2F33">
      <w:pPr>
        <w:spacing w:before="100" w:beforeAutospacing="1" w:after="100" w:afterAutospacing="1" w:line="240" w:lineRule="auto"/>
        <w:rPr>
          <w:rFonts w:ascii="Stencil" w:eastAsia="Times New Roman" w:hAnsi="Stencil" w:cs="Tahoma"/>
          <w:sz w:val="24"/>
          <w:szCs w:val="24"/>
          <w:lang w:eastAsia="ru-RU"/>
        </w:rPr>
      </w:pP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Тем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кто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не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хочет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выпускать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из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рук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руль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копейки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", 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пятерки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", "</w:t>
      </w:r>
      <w:proofErr w:type="spellStart"/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УАЗика</w:t>
      </w:r>
      <w:proofErr w:type="spellEnd"/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"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или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Москвича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"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не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имеет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приборной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панели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бортового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вольтметра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предлагаю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конструкцию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выходного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дня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: </w:t>
      </w:r>
    </w:p>
    <w:p w:rsidR="00FA2F33" w:rsidRPr="00FA2F33" w:rsidRDefault="00FA2F33" w:rsidP="00FA2F33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6724650" cy="3857625"/>
            <wp:effectExtent l="19050" t="0" r="0" b="0"/>
            <wp:docPr id="1" name="Рисунок 1" descr="Схема индик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ндикато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33" w:rsidRPr="00543450" w:rsidRDefault="00FA2F33" w:rsidP="00FA2F33">
      <w:pPr>
        <w:spacing w:before="100" w:beforeAutospacing="1" w:after="100" w:afterAutospacing="1" w:line="240" w:lineRule="auto"/>
        <w:rPr>
          <w:rFonts w:ascii="Stencil" w:eastAsia="Times New Roman" w:hAnsi="Stencil" w:cs="Tahoma"/>
          <w:sz w:val="24"/>
          <w:szCs w:val="24"/>
          <w:lang w:eastAsia="ru-RU"/>
        </w:rPr>
      </w:pP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схеме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используются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пороговые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свойства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элементов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КМОП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логик</w:t>
      </w:r>
      <w:proofErr w:type="gramStart"/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(</w:t>
      </w:r>
      <w:proofErr w:type="gramEnd"/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Радио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"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№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5-1992). DD1.2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DD1.3-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компараторы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Настройк</w:t>
      </w:r>
      <w:proofErr w:type="gramStart"/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-</w:t>
      </w:r>
      <w:proofErr w:type="gramEnd"/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подаем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индикатор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+14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от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блока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питания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и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подбором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R2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добиваемся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зажигания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красного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светодиода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Перезаряд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".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Напряжение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зажигания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синего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светодиода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"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Разряд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"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получается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около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12,4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В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.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br/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Конструкция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-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кусок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макетной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платы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навесным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монтажом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,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светодиоды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на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 </w:t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проводах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>.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br/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br/>
      </w:r>
      <w:r w:rsidRPr="00543450">
        <w:rPr>
          <w:rFonts w:ascii="Verdana" w:eastAsia="Times New Roman" w:hAnsi="Verdana" w:cs="Tahoma"/>
          <w:sz w:val="24"/>
          <w:szCs w:val="24"/>
          <w:lang w:eastAsia="ru-RU"/>
        </w:rPr>
        <w:t>Успехов</w:t>
      </w:r>
      <w:r w:rsidRPr="00543450">
        <w:rPr>
          <w:rFonts w:ascii="Stencil" w:eastAsia="Times New Roman" w:hAnsi="Stencil" w:cs="Tahoma"/>
          <w:sz w:val="24"/>
          <w:szCs w:val="24"/>
          <w:lang w:eastAsia="ru-RU"/>
        </w:rPr>
        <w:t xml:space="preserve">. </w:t>
      </w:r>
    </w:p>
    <w:p w:rsidR="00001E2C" w:rsidRPr="00FA2F33" w:rsidRDefault="00001E2C">
      <w:pPr>
        <w:rPr>
          <w:rFonts w:ascii="Stencil" w:hAnsi="Stencil"/>
        </w:rPr>
      </w:pPr>
    </w:p>
    <w:sectPr w:rsidR="00001E2C" w:rsidRPr="00FA2F33" w:rsidSect="00FA2F33">
      <w:pgSz w:w="11906" w:h="16838"/>
      <w:pgMar w:top="113" w:right="284" w:bottom="11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F33"/>
    <w:rsid w:val="00001E2C"/>
    <w:rsid w:val="0001464D"/>
    <w:rsid w:val="00543450"/>
    <w:rsid w:val="00FA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C"/>
  </w:style>
  <w:style w:type="paragraph" w:styleId="3">
    <w:name w:val="heading 3"/>
    <w:basedOn w:val="a"/>
    <w:link w:val="30"/>
    <w:uiPriority w:val="9"/>
    <w:qFormat/>
    <w:rsid w:val="00FA2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sual">
    <w:name w:val="usual"/>
    <w:basedOn w:val="a"/>
    <w:rsid w:val="00FA2F3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3333"/>
      <w:sz w:val="20"/>
      <w:szCs w:val="20"/>
      <w:lang w:eastAsia="ru-RU"/>
    </w:rPr>
  </w:style>
  <w:style w:type="paragraph" w:customStyle="1" w:styleId="afterheader">
    <w:name w:val="afterheader"/>
    <w:basedOn w:val="a"/>
    <w:rsid w:val="00FA2F3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66666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</cp:lastModifiedBy>
  <cp:revision>2</cp:revision>
  <dcterms:created xsi:type="dcterms:W3CDTF">2008-11-05T20:18:00Z</dcterms:created>
  <dcterms:modified xsi:type="dcterms:W3CDTF">2009-09-16T05:38:00Z</dcterms:modified>
</cp:coreProperties>
</file>